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A43" w:rsidRDefault="00D20A43" w:rsidP="00D20A43">
      <w:pPr>
        <w:pStyle w:val="Nadpis2"/>
      </w:pPr>
      <w:r>
        <w:t>Základní instrukce:</w:t>
      </w:r>
    </w:p>
    <w:p w:rsidR="00D20A43" w:rsidRDefault="00D20A43" w:rsidP="00D20A43"/>
    <w:p w:rsidR="00D20A43" w:rsidRDefault="00D20A43" w:rsidP="00D20A43">
      <w:pPr>
        <w:rPr>
          <w:b/>
          <w:bCs/>
          <w:color w:val="C00000"/>
          <w:u w:val="single"/>
        </w:rPr>
      </w:pPr>
      <w:r>
        <w:rPr>
          <w:color w:val="C00000"/>
        </w:rPr>
        <w:t xml:space="preserve">informace a podklady ke školení pro vstup do APCH </w:t>
      </w:r>
      <w:proofErr w:type="spellStart"/>
      <w:r>
        <w:rPr>
          <w:color w:val="C00000"/>
        </w:rPr>
        <w:t>Lovochemie</w:t>
      </w:r>
      <w:proofErr w:type="spellEnd"/>
      <w:r>
        <w:rPr>
          <w:color w:val="C00000"/>
        </w:rPr>
        <w:t xml:space="preserve">, a. s. platné od </w:t>
      </w:r>
      <w:r>
        <w:rPr>
          <w:b/>
          <w:bCs/>
          <w:color w:val="C00000"/>
          <w:u w:val="single"/>
        </w:rPr>
        <w:t xml:space="preserve">1. 1. 2026: </w:t>
      </w:r>
    </w:p>
    <w:p w:rsidR="00D20A43" w:rsidRPr="00D20A43" w:rsidRDefault="00D20A43" w:rsidP="00D20A43">
      <w:pPr>
        <w:pStyle w:val="Odstavecseseznamem"/>
        <w:numPr>
          <w:ilvl w:val="0"/>
          <w:numId w:val="4"/>
        </w:numPr>
        <w:spacing w:before="120" w:line="360" w:lineRule="auto"/>
        <w:rPr>
          <w:b/>
          <w:bCs/>
          <w:color w:val="C00000"/>
          <w:u w:val="single"/>
        </w:rPr>
      </w:pPr>
      <w:r w:rsidRPr="00D20A43">
        <w:rPr>
          <w:b/>
          <w:bCs/>
          <w:color w:val="C00000"/>
          <w:u w:val="single"/>
        </w:rPr>
        <w:t xml:space="preserve">1.1.2026 Test </w:t>
      </w:r>
      <w:proofErr w:type="gramStart"/>
      <w:r w:rsidRPr="00D20A43">
        <w:rPr>
          <w:b/>
          <w:bCs/>
          <w:color w:val="C00000"/>
          <w:u w:val="single"/>
        </w:rPr>
        <w:t>vstupní - opakovací</w:t>
      </w:r>
      <w:proofErr w:type="gramEnd"/>
      <w:r w:rsidRPr="00D20A43">
        <w:rPr>
          <w:b/>
          <w:bCs/>
          <w:color w:val="C00000"/>
          <w:u w:val="single"/>
        </w:rPr>
        <w:t xml:space="preserve"> školení - kontraktoři 2026</w:t>
      </w:r>
    </w:p>
    <w:p w:rsidR="00D20A43" w:rsidRPr="00D20A43" w:rsidRDefault="00D20A43" w:rsidP="00D20A43">
      <w:pPr>
        <w:pStyle w:val="Odstavecseseznamem"/>
        <w:numPr>
          <w:ilvl w:val="0"/>
          <w:numId w:val="4"/>
        </w:numPr>
        <w:spacing w:before="120" w:line="360" w:lineRule="auto"/>
        <w:rPr>
          <w:b/>
          <w:bCs/>
          <w:color w:val="C00000"/>
          <w:u w:val="single"/>
        </w:rPr>
      </w:pPr>
      <w:r w:rsidRPr="00D20A43">
        <w:rPr>
          <w:b/>
          <w:bCs/>
          <w:color w:val="C00000"/>
          <w:u w:val="single"/>
        </w:rPr>
        <w:t>1.1.2026 Systém školení externích zaměstnanců (Kontraktorů) (002)</w:t>
      </w:r>
    </w:p>
    <w:p w:rsidR="00D20A43" w:rsidRPr="00D20A43" w:rsidRDefault="00D20A43" w:rsidP="00D20A43">
      <w:pPr>
        <w:pStyle w:val="Odstavecseseznamem"/>
        <w:numPr>
          <w:ilvl w:val="0"/>
          <w:numId w:val="4"/>
        </w:numPr>
        <w:spacing w:before="120" w:line="360" w:lineRule="auto"/>
        <w:rPr>
          <w:b/>
          <w:bCs/>
          <w:color w:val="C00000"/>
          <w:u w:val="single"/>
        </w:rPr>
      </w:pPr>
      <w:r w:rsidRPr="00D20A43">
        <w:rPr>
          <w:b/>
          <w:bCs/>
          <w:color w:val="C00000"/>
          <w:u w:val="single"/>
        </w:rPr>
        <w:t xml:space="preserve">1.1.2026 Prezenční listina </w:t>
      </w:r>
      <w:proofErr w:type="gramStart"/>
      <w:r w:rsidRPr="00D20A43">
        <w:rPr>
          <w:b/>
          <w:bCs/>
          <w:color w:val="C00000"/>
          <w:u w:val="single"/>
        </w:rPr>
        <w:t>vstupního - opakovacího</w:t>
      </w:r>
      <w:proofErr w:type="gramEnd"/>
      <w:r w:rsidRPr="00D20A43">
        <w:rPr>
          <w:b/>
          <w:bCs/>
          <w:color w:val="C00000"/>
          <w:u w:val="single"/>
        </w:rPr>
        <w:t xml:space="preserve"> školení 2026</w:t>
      </w:r>
      <w:bookmarkStart w:id="0" w:name="_GoBack"/>
      <w:bookmarkEnd w:id="0"/>
    </w:p>
    <w:p w:rsidR="00D20A43" w:rsidRPr="00D20A43" w:rsidRDefault="00D20A43" w:rsidP="00D20A43">
      <w:pPr>
        <w:pStyle w:val="Odstavecseseznamem"/>
        <w:numPr>
          <w:ilvl w:val="0"/>
          <w:numId w:val="4"/>
        </w:numPr>
        <w:spacing w:before="120" w:line="360" w:lineRule="auto"/>
        <w:rPr>
          <w:b/>
          <w:bCs/>
          <w:color w:val="C00000"/>
          <w:u w:val="single"/>
        </w:rPr>
      </w:pPr>
      <w:r w:rsidRPr="00D20A43">
        <w:rPr>
          <w:b/>
          <w:bCs/>
          <w:color w:val="C00000"/>
          <w:u w:val="single"/>
        </w:rPr>
        <w:t>1.1.2026 Prezentace školení BOZP PO NCHL PZH</w:t>
      </w:r>
    </w:p>
    <w:p w:rsidR="00D20A43" w:rsidRDefault="00D20A43" w:rsidP="00D20A43">
      <w:pPr>
        <w:rPr>
          <w:b/>
          <w:bCs/>
          <w:color w:val="C00000"/>
          <w:u w:val="single"/>
        </w:rPr>
      </w:pPr>
    </w:p>
    <w:p w:rsidR="00D20A43" w:rsidRPr="00D20A43" w:rsidRDefault="00D20A43" w:rsidP="00D20A43">
      <w:pPr>
        <w:shd w:val="clear" w:color="auto" w:fill="E2EFD9" w:themeFill="accent6" w:themeFillTint="33"/>
        <w:jc w:val="both"/>
        <w:rPr>
          <w:b/>
          <w:bCs/>
          <w:i/>
          <w:iCs/>
          <w:sz w:val="24"/>
          <w:szCs w:val="24"/>
        </w:rPr>
      </w:pPr>
      <w:r w:rsidRPr="00D20A43">
        <w:rPr>
          <w:b/>
          <w:bCs/>
          <w:i/>
          <w:iCs/>
          <w:sz w:val="24"/>
          <w:szCs w:val="24"/>
        </w:rPr>
        <w:t xml:space="preserve">Prezenční listinu (PL) a hlavičku testových otázek vyplňujte </w:t>
      </w:r>
      <w:proofErr w:type="gramStart"/>
      <w:r w:rsidRPr="00D20A43">
        <w:rPr>
          <w:b/>
          <w:bCs/>
          <w:i/>
          <w:iCs/>
          <w:sz w:val="24"/>
          <w:szCs w:val="24"/>
        </w:rPr>
        <w:t>100%</w:t>
      </w:r>
      <w:proofErr w:type="gramEnd"/>
      <w:r w:rsidRPr="00D20A43">
        <w:rPr>
          <w:b/>
          <w:bCs/>
          <w:i/>
          <w:iCs/>
          <w:sz w:val="24"/>
          <w:szCs w:val="24"/>
        </w:rPr>
        <w:t xml:space="preserve"> čitelně nejlépe v PC – vypište údaje označené hvězdičkou, dále vypište jména, příjmení/data narození zaměstnanců + zaškrtnutí informace vstupního/opakovacího školení. </w:t>
      </w:r>
    </w:p>
    <w:p w:rsidR="00D20A43" w:rsidRPr="00D20A43" w:rsidRDefault="00D20A43" w:rsidP="00D20A43">
      <w:pPr>
        <w:shd w:val="clear" w:color="auto" w:fill="E2EFD9" w:themeFill="accent6" w:themeFillTint="33"/>
        <w:jc w:val="both"/>
        <w:rPr>
          <w:b/>
          <w:bCs/>
          <w:i/>
          <w:iCs/>
          <w:sz w:val="24"/>
          <w:szCs w:val="24"/>
        </w:rPr>
      </w:pPr>
      <w:r w:rsidRPr="00D20A43">
        <w:rPr>
          <w:b/>
          <w:bCs/>
          <w:i/>
          <w:iCs/>
          <w:sz w:val="24"/>
          <w:szCs w:val="24"/>
        </w:rPr>
        <w:t>Na druhé straně PL do kolonky školitel doplňte jméno, příjmení a podpis školitele.</w:t>
      </w:r>
    </w:p>
    <w:p w:rsidR="00D20A43" w:rsidRDefault="00D20A43" w:rsidP="00D20A43">
      <w:pPr>
        <w:spacing w:before="240"/>
        <w:rPr>
          <w:b/>
          <w:bCs/>
          <w:color w:val="C00000"/>
        </w:rPr>
      </w:pPr>
      <w:r w:rsidRPr="00D20A43">
        <w:rPr>
          <w:b/>
          <w:bCs/>
          <w:color w:val="C00000"/>
          <w:highlight w:val="yellow"/>
        </w:rPr>
        <w:t>Školení provádí zaměstnavatel kontraktora.</w:t>
      </w:r>
      <w:r>
        <w:rPr>
          <w:b/>
          <w:bCs/>
          <w:color w:val="C00000"/>
        </w:rPr>
        <w:t xml:space="preserve"> </w:t>
      </w:r>
    </w:p>
    <w:p w:rsidR="00D20A43" w:rsidRDefault="00D20A43" w:rsidP="00D20A43">
      <w:pPr>
        <w:rPr>
          <w:color w:val="1F497D"/>
        </w:rPr>
      </w:pPr>
    </w:p>
    <w:p w:rsidR="00D20A43" w:rsidRPr="00D20A43" w:rsidRDefault="00D20A43" w:rsidP="00D20A43">
      <w:pPr>
        <w:pStyle w:val="Nadpis2"/>
        <w:numPr>
          <w:ilvl w:val="0"/>
          <w:numId w:val="0"/>
        </w:numPr>
        <w:rPr>
          <w:rFonts w:ascii="Calibri" w:eastAsia="Times New Roman" w:hAnsi="Calibri"/>
          <w:color w:val="auto"/>
          <w:sz w:val="22"/>
          <w:szCs w:val="22"/>
          <w:u w:val="single"/>
        </w:rPr>
      </w:pPr>
      <w:bookmarkStart w:id="1" w:name="_Toc73689865"/>
      <w:bookmarkStart w:id="2" w:name="_Toc38862362"/>
      <w:bookmarkEnd w:id="1"/>
      <w:bookmarkEnd w:id="2"/>
      <w:r w:rsidRPr="00D20A43">
        <w:rPr>
          <w:rFonts w:ascii="Calibri" w:eastAsia="Times New Roman" w:hAnsi="Calibri"/>
          <w:color w:val="auto"/>
          <w:sz w:val="22"/>
          <w:szCs w:val="22"/>
          <w:u w:val="single"/>
        </w:rPr>
        <w:t>Školení zaměstnanců</w:t>
      </w:r>
    </w:p>
    <w:p w:rsidR="00D20A43" w:rsidRDefault="00D20A43" w:rsidP="00D20A43">
      <w:pPr>
        <w:jc w:val="both"/>
        <w:rPr>
          <w:i/>
          <w:iCs/>
        </w:rPr>
      </w:pPr>
      <w:r>
        <w:t xml:space="preserve">Všichni kontraktoři a jejich subdodavatelé musí absolvovat </w:t>
      </w:r>
      <w:r>
        <w:rPr>
          <w:b/>
          <w:bCs/>
          <w:color w:val="C00000"/>
          <w:u w:val="single"/>
        </w:rPr>
        <w:t>vstupní/opakované školení</w:t>
      </w:r>
      <w:r>
        <w:rPr>
          <w:color w:val="C00000"/>
        </w:rPr>
        <w:t xml:space="preserve"> </w:t>
      </w:r>
      <w:r>
        <w:t>BOZP, PO, PZH, NCHL dle</w:t>
      </w:r>
      <w:r>
        <w:rPr>
          <w:i/>
          <w:iCs/>
        </w:rPr>
        <w:t xml:space="preserve"> Tematického plánu vstupního školení. </w:t>
      </w:r>
    </w:p>
    <w:p w:rsidR="00D20A43" w:rsidRDefault="00D20A43" w:rsidP="00D20A43">
      <w:pPr>
        <w:jc w:val="both"/>
        <w:rPr>
          <w:u w:val="single"/>
        </w:rPr>
      </w:pPr>
      <w:r>
        <w:t>Požadované podklady</w:t>
      </w:r>
      <w:r>
        <w:rPr>
          <w:color w:val="1F497D"/>
        </w:rPr>
        <w:t xml:space="preserve"> </w:t>
      </w:r>
      <w:r>
        <w:t xml:space="preserve">ke školení (prezenční listina, test ověření znalostí) je nutné zaslat kopie obou dokumentů prostřednictvím e-mailu na adresu: </w:t>
      </w:r>
      <w:hyperlink r:id="rId7" w:history="1">
        <w:r>
          <w:rPr>
            <w:rStyle w:val="Hypertextovodkaz"/>
          </w:rPr>
          <w:t>skoleni@lovochemie.cz</w:t>
        </w:r>
      </w:hyperlink>
      <w:r>
        <w:t xml:space="preserve"> </w:t>
      </w:r>
      <w:r>
        <w:rPr>
          <w:color w:val="C00000"/>
        </w:rPr>
        <w:t xml:space="preserve">s časovým předstihem </w:t>
      </w:r>
      <w:r>
        <w:rPr>
          <w:b/>
          <w:bCs/>
          <w:color w:val="C00000"/>
          <w:u w:val="single"/>
        </w:rPr>
        <w:t>minimálně 3 pracovní dny před započetím prací v APCH</w:t>
      </w:r>
      <w:r>
        <w:rPr>
          <w:color w:val="C00000"/>
          <w:u w:val="single"/>
        </w:rPr>
        <w:t>.</w:t>
      </w:r>
    </w:p>
    <w:p w:rsidR="00D20A43" w:rsidRDefault="00D20A43" w:rsidP="00D20A43">
      <w:pPr>
        <w:jc w:val="both"/>
      </w:pPr>
      <w:r>
        <w:t xml:space="preserve">Originál prezenční listiny spolu s testem po vyplnění všech údajů a proškolení svých zaměstnanců zůstává u zaměstnavatele. </w:t>
      </w:r>
    </w:p>
    <w:p w:rsidR="00D20A43" w:rsidRDefault="00D20A43" w:rsidP="00D20A43">
      <w:pPr>
        <w:rPr>
          <w:b/>
          <w:bCs/>
          <w:color w:val="1F497D"/>
        </w:rPr>
      </w:pPr>
    </w:p>
    <w:p w:rsidR="00D20A43" w:rsidRPr="00D20A43" w:rsidRDefault="00D20A43" w:rsidP="00D20A43">
      <w:pPr>
        <w:spacing w:before="120" w:after="120"/>
        <w:rPr>
          <w:b/>
          <w:bCs/>
          <w:u w:val="single"/>
        </w:rPr>
      </w:pPr>
      <w:r w:rsidRPr="00D20A43">
        <w:rPr>
          <w:b/>
          <w:bCs/>
          <w:u w:val="single"/>
        </w:rPr>
        <w:t>Podklady ke školení jsou uloženy na webových stránkách:</w:t>
      </w:r>
    </w:p>
    <w:p w:rsidR="00D20A43" w:rsidRDefault="00434095" w:rsidP="00D20A43">
      <w:pPr>
        <w:jc w:val="both"/>
        <w:rPr>
          <w:u w:val="single"/>
        </w:rPr>
      </w:pPr>
      <w:hyperlink r:id="rId8" w:history="1">
        <w:r w:rsidR="00D20A43">
          <w:rPr>
            <w:rStyle w:val="Hypertextovodkaz"/>
          </w:rPr>
          <w:t xml:space="preserve">Dokumenty ke stažení | </w:t>
        </w:r>
        <w:proofErr w:type="spellStart"/>
        <w:r w:rsidR="00D20A43">
          <w:rPr>
            <w:rStyle w:val="Hypertextovodkaz"/>
          </w:rPr>
          <w:t>Lovochemie</w:t>
        </w:r>
        <w:proofErr w:type="spellEnd"/>
      </w:hyperlink>
    </w:p>
    <w:p w:rsidR="00D20A43" w:rsidRDefault="00434095" w:rsidP="00D20A43">
      <w:pPr>
        <w:jc w:val="both"/>
        <w:rPr>
          <w:color w:val="3333FF"/>
          <w:u w:val="single"/>
        </w:rPr>
      </w:pPr>
      <w:hyperlink r:id="rId9" w:history="1">
        <w:r w:rsidR="00D20A43">
          <w:rPr>
            <w:rStyle w:val="Hypertextovodkaz"/>
            <w:color w:val="3333FF"/>
          </w:rPr>
          <w:t>https://www.preol.cz/o-nas/informace-pro-kontraktory</w:t>
        </w:r>
      </w:hyperlink>
      <w:r w:rsidR="00D20A43">
        <w:rPr>
          <w:color w:val="3333FF"/>
          <w:u w:val="single"/>
        </w:rPr>
        <w:t xml:space="preserve"> (školení)</w:t>
      </w:r>
    </w:p>
    <w:p w:rsidR="00D20A43" w:rsidRDefault="00D20A43" w:rsidP="00D20A43">
      <w:pPr>
        <w:jc w:val="both"/>
      </w:pPr>
      <w:r>
        <w:t>Nebo zaměstnavatel kontraktora zašle požadavek o zaslání podkladů na vstupní</w:t>
      </w:r>
      <w:r>
        <w:rPr>
          <w:color w:val="1F497D"/>
        </w:rPr>
        <w:t>/</w:t>
      </w:r>
      <w:r>
        <w:t>opakované školení</w:t>
      </w:r>
      <w:r>
        <w:rPr>
          <w:color w:val="1F497D"/>
        </w:rPr>
        <w:t xml:space="preserve"> </w:t>
      </w:r>
      <w:r>
        <w:t xml:space="preserve">na adresu: </w:t>
      </w:r>
      <w:hyperlink r:id="rId10" w:history="1">
        <w:r>
          <w:rPr>
            <w:rStyle w:val="Hypertextovodkaz"/>
          </w:rPr>
          <w:t>skoleni@lovochemie.cz</w:t>
        </w:r>
      </w:hyperlink>
      <w:r>
        <w:t xml:space="preserve"> </w:t>
      </w:r>
    </w:p>
    <w:p w:rsidR="00D20A43" w:rsidRDefault="00D20A43" w:rsidP="00D20A43">
      <w:pPr>
        <w:jc w:val="both"/>
      </w:pPr>
      <w:r>
        <w:t xml:space="preserve">Následně obdrží </w:t>
      </w:r>
      <w:r>
        <w:rPr>
          <w:color w:val="000000"/>
        </w:rPr>
        <w:t>zpět do e-mailu</w:t>
      </w:r>
      <w:r>
        <w:t xml:space="preserve"> všechny podklady ke školení BOZP, PO, PZH, NCHL. </w:t>
      </w:r>
    </w:p>
    <w:p w:rsidR="00D20A43" w:rsidRDefault="00D20A43" w:rsidP="00D20A43"/>
    <w:p w:rsidR="00D20A43" w:rsidRDefault="00D20A43" w:rsidP="00D20A43">
      <w:r>
        <w:t xml:space="preserve">Do 3 pracovních dnů budou vystaveny oddělením BOZP a PO </w:t>
      </w:r>
      <w:r w:rsidRPr="00D20A43">
        <w:rPr>
          <w:b/>
          <w:u w:val="single"/>
          <w:shd w:val="clear" w:color="auto" w:fill="E2EFD9" w:themeFill="accent6" w:themeFillTint="33"/>
        </w:rPr>
        <w:t>k</w:t>
      </w:r>
      <w:r w:rsidRPr="00D20A43">
        <w:rPr>
          <w:b/>
          <w:bCs/>
          <w:u w:val="single"/>
          <w:shd w:val="clear" w:color="auto" w:fill="E2EFD9" w:themeFill="accent6" w:themeFillTint="33"/>
        </w:rPr>
        <w:t>artičky o školení</w:t>
      </w:r>
      <w:r>
        <w:t xml:space="preserve"> a předány na hlavní bránu </w:t>
      </w:r>
      <w:proofErr w:type="spellStart"/>
      <w:r>
        <w:t>Lovochemie</w:t>
      </w:r>
      <w:proofErr w:type="spellEnd"/>
      <w:r>
        <w:t xml:space="preserve"> k převzetí pověřenou osobou kontraktora (nutno uvádět v e-mailu).</w:t>
      </w:r>
    </w:p>
    <w:p w:rsidR="00D20A43" w:rsidRDefault="00D20A43" w:rsidP="00D20A43">
      <w:pPr>
        <w:jc w:val="both"/>
        <w:rPr>
          <w:b/>
          <w:bCs/>
        </w:rPr>
      </w:pPr>
    </w:p>
    <w:p w:rsidR="00D20A43" w:rsidRDefault="00D20A43" w:rsidP="00D20A43">
      <w:pPr>
        <w:jc w:val="both"/>
        <w:rPr>
          <w:color w:val="000000"/>
          <w:sz w:val="24"/>
          <w:szCs w:val="24"/>
        </w:rPr>
      </w:pPr>
      <w:r>
        <w:rPr>
          <w:b/>
          <w:bCs/>
        </w:rPr>
        <w:t>Kartička o školení je určena k opakovanému použití (7 let) – vždy s aktuálním datem školení z PL a podpisem školitele uvedený na PL.</w:t>
      </w:r>
    </w:p>
    <w:p w:rsidR="00D20A43" w:rsidRPr="00D20A43" w:rsidRDefault="00D20A43" w:rsidP="00D20A43">
      <w:pPr>
        <w:pStyle w:val="Odstavecseseznamem"/>
        <w:numPr>
          <w:ilvl w:val="0"/>
          <w:numId w:val="5"/>
        </w:numPr>
        <w:jc w:val="both"/>
        <w:rPr>
          <w:color w:val="000000"/>
        </w:rPr>
      </w:pPr>
      <w:r w:rsidRPr="00D20A43">
        <w:rPr>
          <w:color w:val="000000"/>
        </w:rPr>
        <w:t>V případě vyčerpání 7 let, zničení, ztráty vydá na vyžádání zástupce kontraktora oddělení BOZP a PO novou kartičku o školení (duplikát) po doložení platné prezenční listiny.</w:t>
      </w:r>
    </w:p>
    <w:p w:rsidR="00645313" w:rsidRDefault="00645313" w:rsidP="00645313">
      <w:pPr>
        <w:pStyle w:val="Odstavecseseznamem"/>
        <w:spacing w:before="120"/>
        <w:ind w:left="0"/>
        <w:jc w:val="both"/>
        <w:rPr>
          <w:b/>
          <w:bCs/>
          <w:color w:val="C00000"/>
        </w:rPr>
      </w:pPr>
    </w:p>
    <w:p w:rsidR="00D20A43" w:rsidRDefault="00D20A43" w:rsidP="00645313">
      <w:pPr>
        <w:pStyle w:val="Odstavecseseznamem"/>
        <w:spacing w:before="120"/>
        <w:ind w:left="0"/>
        <w:jc w:val="both"/>
        <w:rPr>
          <w:color w:val="000000"/>
          <w:sz w:val="24"/>
          <w:szCs w:val="24"/>
        </w:rPr>
      </w:pPr>
      <w:r w:rsidRPr="00645313">
        <w:rPr>
          <w:b/>
          <w:bCs/>
          <w:color w:val="C00000"/>
          <w:highlight w:val="yellow"/>
        </w:rPr>
        <w:t>Platnost trvání školení je 12 měsíců.</w:t>
      </w:r>
      <w:r>
        <w:rPr>
          <w:b/>
          <w:bCs/>
        </w:rPr>
        <w:t xml:space="preserve"> </w:t>
      </w:r>
    </w:p>
    <w:p w:rsidR="00D20A43" w:rsidRDefault="00D20A43" w:rsidP="00D20A43"/>
    <w:p w:rsidR="00D20A43" w:rsidRDefault="00D20A43" w:rsidP="00D20A43">
      <w:pPr>
        <w:rPr>
          <w:b/>
          <w:bCs/>
          <w:color w:val="C00000"/>
        </w:rPr>
      </w:pPr>
      <w:r>
        <w:rPr>
          <w:b/>
          <w:bCs/>
          <w:color w:val="C00000"/>
        </w:rPr>
        <w:t xml:space="preserve">Cizojazyční zaměstnanci </w:t>
      </w:r>
    </w:p>
    <w:p w:rsidR="00D20A43" w:rsidRDefault="00D20A43" w:rsidP="00645313">
      <w:pPr>
        <w:jc w:val="both"/>
        <w:rPr>
          <w:color w:val="000000"/>
        </w:rPr>
      </w:pPr>
      <w:r>
        <w:rPr>
          <w:color w:val="000000"/>
        </w:rPr>
        <w:t xml:space="preserve">Pokud cizojazyčný zaměstnanec </w:t>
      </w:r>
      <w:proofErr w:type="gramStart"/>
      <w:r>
        <w:rPr>
          <w:color w:val="000000"/>
        </w:rPr>
        <w:t>100%</w:t>
      </w:r>
      <w:proofErr w:type="gramEnd"/>
      <w:r>
        <w:rPr>
          <w:color w:val="000000"/>
        </w:rPr>
        <w:t xml:space="preserve"> ovládá český jazyk je i toto nutné dopsat do prezenční listiny (znalost ČJ ověřena ústní formou + podpis školitele).</w:t>
      </w:r>
    </w:p>
    <w:p w:rsidR="00D20A43" w:rsidRDefault="00D20A43" w:rsidP="00645313">
      <w:pPr>
        <w:jc w:val="both"/>
      </w:pPr>
      <w:r>
        <w:rPr>
          <w:color w:val="000000"/>
        </w:rPr>
        <w:lastRenderedPageBreak/>
        <w:t xml:space="preserve">V případě cizojazyčných zaměstnanců (pokud nerozumí </w:t>
      </w:r>
      <w:proofErr w:type="gramStart"/>
      <w:r>
        <w:t>100%</w:t>
      </w:r>
      <w:proofErr w:type="gramEnd"/>
      <w:r>
        <w:t xml:space="preserve"> česky – bude ověřeno) je nutno zajistit na školení tlumočníka a zapsat ho do prezenční listiny: Doslovný překlad školení z českého jazyka do …. jazyka. Za překlad zodpovídá jméno, příjmení + podpis tlumočníka. </w:t>
      </w:r>
    </w:p>
    <w:p w:rsidR="00D20A43" w:rsidRDefault="00D20A43" w:rsidP="00645313">
      <w:pPr>
        <w:jc w:val="both"/>
      </w:pPr>
      <w:r>
        <w:t xml:space="preserve">V místě výkonu práce zaměstnance, který plynule nerozumí česky mluvenému slovu, Bude po celou dobu pohybu v APCH </w:t>
      </w:r>
      <w:proofErr w:type="spellStart"/>
      <w:r>
        <w:t>Lovochemie</w:t>
      </w:r>
      <w:proofErr w:type="spellEnd"/>
      <w:r>
        <w:t xml:space="preserve"> přítomen tlumočník, který zodpovídá za tohoto zaměstnance (nemusí být shodný s tlumočníkem zapsaným v prezenční listině). </w:t>
      </w:r>
    </w:p>
    <w:p w:rsidR="00D20A43" w:rsidRDefault="00D20A43" w:rsidP="00645313">
      <w:pPr>
        <w:jc w:val="both"/>
        <w:rPr>
          <w:i/>
          <w:iCs/>
        </w:rPr>
      </w:pPr>
      <w:proofErr w:type="spellStart"/>
      <w:r>
        <w:rPr>
          <w:i/>
          <w:iCs/>
        </w:rPr>
        <w:t>Pozn</w:t>
      </w:r>
      <w:proofErr w:type="spellEnd"/>
      <w:r>
        <w:rPr>
          <w:i/>
          <w:iCs/>
        </w:rPr>
        <w:t>: Zaměstnavatel kontraktora má právo provést ještě své vlastní ověření znalostí. Toto ověření znalostí je pouze interním dokumentem zaměstnavatele kontraktora.</w:t>
      </w:r>
    </w:p>
    <w:p w:rsidR="00D20A43" w:rsidRDefault="00D20A43" w:rsidP="00645313">
      <w:pPr>
        <w:jc w:val="both"/>
        <w:rPr>
          <w:i/>
          <w:iCs/>
        </w:rPr>
      </w:pPr>
    </w:p>
    <w:p w:rsidR="00D20A43" w:rsidRDefault="00D20A43" w:rsidP="00645313">
      <w:pPr>
        <w:jc w:val="both"/>
        <w:rPr>
          <w:color w:val="000000"/>
        </w:rPr>
      </w:pPr>
      <w:r>
        <w:t xml:space="preserve">Po absolvování školení a zaslání podkladů o školení (PL, test) obdrží zaměstnanec kontraktora kartičku o školení. Každý proškolený zaměstnanec při prvním školení obdrží kartičku od oddělení BOZP a PO (předávají se na hlavní vrátnici </w:t>
      </w:r>
      <w:proofErr w:type="spellStart"/>
      <w:r>
        <w:t>Lovochemie</w:t>
      </w:r>
      <w:proofErr w:type="spellEnd"/>
      <w:r>
        <w:t xml:space="preserve"> k převzetí). V kartičce doplní aktuální datum školení a do kolonky PODPIS ŠKOLITELE se </w:t>
      </w:r>
      <w:r>
        <w:rPr>
          <w:u w:val="single"/>
        </w:rPr>
        <w:t>podepíše školitel</w:t>
      </w:r>
      <w:r>
        <w:t xml:space="preserve"> </w:t>
      </w:r>
      <w:r>
        <w:rPr>
          <w:color w:val="000000"/>
        </w:rPr>
        <w:t>(zaměstnavatel kontraktora), před předání</w:t>
      </w:r>
      <w:r>
        <w:t>m</w:t>
      </w:r>
      <w:r>
        <w:rPr>
          <w:color w:val="000000"/>
        </w:rPr>
        <w:t xml:space="preserve"> kartičky zaměstnanci. </w:t>
      </w:r>
    </w:p>
    <w:p w:rsidR="00D20A43" w:rsidRDefault="00D20A43" w:rsidP="00645313">
      <w:pPr>
        <w:jc w:val="both"/>
      </w:pPr>
      <w:r>
        <w:t>Proškolený zaměstnanec je povinen na vyžádání vždy předložit kartičku o školení ke kontrole (možno nafotit na mobilní telefon obě strany řádně vyplněné a podepsané kartičky – dokladu o školení). Pokud tento doklad nebude mít u sebe, bude mu zastavena práce do doby předložení kartičky o školení.</w:t>
      </w:r>
    </w:p>
    <w:p w:rsidR="00D20A43" w:rsidRDefault="00D20A43" w:rsidP="00645313">
      <w:pPr>
        <w:jc w:val="both"/>
      </w:pPr>
    </w:p>
    <w:p w:rsidR="00D20A43" w:rsidRDefault="00D20A43" w:rsidP="00645313">
      <w:pPr>
        <w:spacing w:after="120"/>
        <w:jc w:val="both"/>
      </w:pPr>
      <w:r>
        <w:t>V areálu společnosti platí, že kontraktor může provádět činnost (prohlídku, diagnostiku, naskladnění materiálu, vstup na pracoviště, přípravu před zahájením práce a servisní činnosti) bez vstupního školení pouze</w:t>
      </w:r>
      <w:r>
        <w:rPr>
          <w:color w:val="C00000"/>
        </w:rPr>
        <w:t xml:space="preserve"> </w:t>
      </w:r>
      <w:r>
        <w:rPr>
          <w:b/>
          <w:bCs/>
          <w:color w:val="C00000"/>
        </w:rPr>
        <w:t>dva dny</w:t>
      </w:r>
      <w:r>
        <w:rPr>
          <w:color w:val="C00000"/>
        </w:rPr>
        <w:t xml:space="preserve"> </w:t>
      </w:r>
      <w:r>
        <w:t>po sobě jdoucí, za předpokladu, že bude proškolen z místních podmínek pracoviště (Lovochemie_</w:t>
      </w:r>
      <w:r>
        <w:rPr>
          <w:i/>
          <w:iCs/>
        </w:rPr>
        <w:t>TOP-BOZP-002</w:t>
      </w:r>
      <w:r>
        <w:rPr>
          <w:b/>
          <w:bCs/>
          <w:i/>
          <w:iCs/>
        </w:rPr>
        <w:t>(F02)</w:t>
      </w:r>
      <w:r>
        <w:rPr>
          <w:i/>
          <w:iCs/>
        </w:rPr>
        <w:t xml:space="preserve"> Školení z místních podmínek, PREOL _SOP03-SM17</w:t>
      </w:r>
      <w:r>
        <w:rPr>
          <w:b/>
          <w:bCs/>
          <w:i/>
          <w:iCs/>
        </w:rPr>
        <w:t>(P03)</w:t>
      </w:r>
      <w:r>
        <w:rPr>
          <w:i/>
          <w:iCs/>
        </w:rPr>
        <w:t xml:space="preserve"> - Školení z místních podmínek</w:t>
      </w:r>
      <w:r>
        <w:t>) a bude trvale pod dohledem proškolené osoby nebo zástupce objednatele. Po uplynutí této doby musejí zaměstnanci kontraktora absolvovat vstupní/opakované školení BOZP, PO, PZH, NCHL.</w:t>
      </w:r>
    </w:p>
    <w:p w:rsidR="00D20A43" w:rsidRDefault="00D20A43" w:rsidP="00645313">
      <w:pPr>
        <w:jc w:val="both"/>
      </w:pPr>
      <w:r>
        <w:t xml:space="preserve">Před zahájením prací jsou kontraktoři povinni absolvovat </w:t>
      </w:r>
      <w:r>
        <w:rPr>
          <w:b/>
          <w:bCs/>
          <w:u w:val="single"/>
        </w:rPr>
        <w:t>školení z místních podmínek</w:t>
      </w:r>
      <w:r>
        <w:t xml:space="preserve"> daného pracoviště – dle tematického a časového plánu školení </w:t>
      </w:r>
      <w:proofErr w:type="spellStart"/>
      <w:r>
        <w:t>Lovochemie</w:t>
      </w:r>
      <w:proofErr w:type="spellEnd"/>
      <w:r>
        <w:t xml:space="preserve"> </w:t>
      </w:r>
      <w:r>
        <w:rPr>
          <w:i/>
          <w:iCs/>
        </w:rPr>
        <w:t>TOP-BOZP-002</w:t>
      </w:r>
      <w:r>
        <w:rPr>
          <w:b/>
          <w:bCs/>
          <w:i/>
          <w:iCs/>
        </w:rPr>
        <w:t>(F02)</w:t>
      </w:r>
      <w:r>
        <w:rPr>
          <w:i/>
          <w:iCs/>
        </w:rPr>
        <w:t xml:space="preserve"> Školení z místních podmínek</w:t>
      </w:r>
      <w:r>
        <w:rPr>
          <w:i/>
          <w:iCs/>
          <w:color w:val="1F497D"/>
        </w:rPr>
        <w:t xml:space="preserve">, </w:t>
      </w:r>
      <w:r>
        <w:rPr>
          <w:i/>
          <w:iCs/>
        </w:rPr>
        <w:t>PREOL _SOP03-SM17</w:t>
      </w:r>
      <w:r>
        <w:rPr>
          <w:b/>
          <w:bCs/>
          <w:i/>
          <w:iCs/>
        </w:rPr>
        <w:t xml:space="preserve">(P03) </w:t>
      </w:r>
      <w:r>
        <w:rPr>
          <w:i/>
          <w:iCs/>
        </w:rPr>
        <w:t>– Školení z místních podmínek</w:t>
      </w:r>
      <w:r>
        <w:t xml:space="preserve">. Doklad o provedeném školení z místních podmínek bude uložen na příslušném oddělení (kopie na vyžádání). </w:t>
      </w:r>
    </w:p>
    <w:p w:rsidR="00D20A43" w:rsidRDefault="00D20A43" w:rsidP="00645313">
      <w:pPr>
        <w:jc w:val="both"/>
        <w:rPr>
          <w:b/>
          <w:bCs/>
        </w:rPr>
      </w:pPr>
      <w:r>
        <w:rPr>
          <w:u w:val="single"/>
        </w:rPr>
        <w:t>Platnost trvání školení je 12 měsíců</w:t>
      </w:r>
      <w:r>
        <w:t xml:space="preserve"> od data k datu, pokud nedojde ke změnám místních podmínek (rizik) na pracovišti. V tomto případě příslušný vedoucí zaměstnanec provede mimořádné školení z místních podmínek.</w:t>
      </w:r>
    </w:p>
    <w:p w:rsidR="00D20A43" w:rsidRDefault="00D20A43" w:rsidP="00645313">
      <w:pPr>
        <w:jc w:val="both"/>
        <w:rPr>
          <w:b/>
          <w:bCs/>
        </w:rPr>
      </w:pPr>
      <w:r>
        <w:t>V případě že kontraktor provádí obsluhu zařízení, které je majetkem společnosti, musí být před zahájením práce prokazatelně zaškolen z provozních předpisů vztahujících se k danému zařízení a činnostem. Zaškolení zajistí příslušný vedoucí daného pracoviště vždy písemnou formou.</w:t>
      </w:r>
    </w:p>
    <w:p w:rsidR="00D20A43" w:rsidRDefault="00D20A43" w:rsidP="00D20A43">
      <w:pPr>
        <w:rPr>
          <w:color w:val="1F497D"/>
        </w:rPr>
      </w:pPr>
      <w:r>
        <w:rPr>
          <w:color w:val="1F497D"/>
        </w:rPr>
        <w:t>_______________________________________________________________________</w:t>
      </w:r>
    </w:p>
    <w:p w:rsidR="00D20A43" w:rsidRDefault="00D20A43" w:rsidP="00D20A43">
      <w:pPr>
        <w:rPr>
          <w:b/>
          <w:bCs/>
        </w:rPr>
      </w:pPr>
    </w:p>
    <w:p w:rsidR="00D20A43" w:rsidRDefault="00D20A43" w:rsidP="00D20A43">
      <w:pPr>
        <w:rPr>
          <w:b/>
          <w:bCs/>
        </w:rPr>
      </w:pPr>
    </w:p>
    <w:p w:rsidR="00D20A43" w:rsidRDefault="00D20A43" w:rsidP="00D20A43">
      <w:pPr>
        <w:rPr>
          <w:b/>
          <w:bCs/>
          <w:color w:val="C00000"/>
        </w:rPr>
      </w:pPr>
      <w:r>
        <w:rPr>
          <w:b/>
          <w:bCs/>
          <w:color w:val="C00000"/>
        </w:rPr>
        <w:t xml:space="preserve">ČIPOVÉ KARTY pro vstup a vjezd do APCH </w:t>
      </w:r>
      <w:proofErr w:type="spellStart"/>
      <w:r>
        <w:rPr>
          <w:b/>
          <w:bCs/>
          <w:color w:val="C00000"/>
        </w:rPr>
        <w:t>Lovochemie</w:t>
      </w:r>
      <w:proofErr w:type="spellEnd"/>
      <w:r>
        <w:rPr>
          <w:b/>
          <w:bCs/>
          <w:color w:val="C00000"/>
        </w:rPr>
        <w:t xml:space="preserve"> zajišťuje na vyžádání paní Kamila Altová:</w:t>
      </w:r>
    </w:p>
    <w:p w:rsidR="00D20A43" w:rsidRDefault="00D20A43" w:rsidP="00D20A43">
      <w:pPr>
        <w:rPr>
          <w:b/>
          <w:bCs/>
        </w:rPr>
      </w:pPr>
      <w:r>
        <w:rPr>
          <w:b/>
          <w:bCs/>
        </w:rPr>
        <w:t xml:space="preserve">Tel: 416 563 711, e-mail: </w:t>
      </w:r>
      <w:hyperlink r:id="rId11" w:history="1">
        <w:r>
          <w:rPr>
            <w:rStyle w:val="Hypertextovodkaz"/>
            <w:b/>
            <w:bCs/>
          </w:rPr>
          <w:t>kamila.altova@lovochemie.cz</w:t>
        </w:r>
      </w:hyperlink>
    </w:p>
    <w:p w:rsidR="00D20A43" w:rsidRDefault="00D20A43" w:rsidP="00D20A43">
      <w:pPr>
        <w:rPr>
          <w:i/>
          <w:iCs/>
        </w:rPr>
      </w:pPr>
      <w:proofErr w:type="spellStart"/>
      <w:r>
        <w:rPr>
          <w:i/>
          <w:iCs/>
        </w:rPr>
        <w:t>Pozn</w:t>
      </w:r>
      <w:proofErr w:type="spellEnd"/>
      <w:r>
        <w:rPr>
          <w:i/>
          <w:iCs/>
        </w:rPr>
        <w:t>: Podmínkou je platné školení BOZP, PO, PZH, NCHL pro vstup do APCH schválené oddělením BOZP a PO</w:t>
      </w:r>
      <w:r w:rsidR="00645313">
        <w:rPr>
          <w:i/>
          <w:iCs/>
        </w:rPr>
        <w:t xml:space="preserve"> (platná kartička o školení)</w:t>
      </w:r>
      <w:r>
        <w:rPr>
          <w:i/>
          <w:iCs/>
        </w:rPr>
        <w:t>.</w:t>
      </w:r>
    </w:p>
    <w:p w:rsidR="00D20A43" w:rsidRDefault="00D20A43" w:rsidP="00D20A43">
      <w:pPr>
        <w:rPr>
          <w:color w:val="C00000"/>
        </w:rPr>
      </w:pPr>
    </w:p>
    <w:p w:rsidR="00D20A43" w:rsidRDefault="00D20A43" w:rsidP="00D20A43">
      <w:r>
        <w:t>V případě dotazů, volejte</w:t>
      </w:r>
      <w:r w:rsidR="00645313">
        <w:t>:</w:t>
      </w:r>
    </w:p>
    <w:p w:rsidR="00D20A43" w:rsidRDefault="00D20A43" w:rsidP="00D20A43">
      <w:pPr>
        <w:rPr>
          <w:color w:val="1F497D"/>
        </w:rPr>
      </w:pPr>
    </w:p>
    <w:p w:rsidR="00D20A43" w:rsidRPr="00645313" w:rsidRDefault="00D20A43" w:rsidP="00D20A43">
      <w:pPr>
        <w:spacing w:before="40" w:after="40" w:line="252" w:lineRule="auto"/>
        <w:rPr>
          <w:color w:val="63666A"/>
          <w:u w:val="single"/>
          <w:lang w:eastAsia="cs-CZ"/>
        </w:rPr>
      </w:pPr>
      <w:r w:rsidRPr="00645313">
        <w:rPr>
          <w:b/>
          <w:bCs/>
          <w:color w:val="000000"/>
          <w:lang w:eastAsia="cs-CZ"/>
        </w:rPr>
        <w:t xml:space="preserve">František </w:t>
      </w:r>
      <w:proofErr w:type="spellStart"/>
      <w:r w:rsidRPr="00645313">
        <w:rPr>
          <w:b/>
          <w:bCs/>
          <w:color w:val="000000"/>
          <w:lang w:eastAsia="cs-CZ"/>
        </w:rPr>
        <w:t>Komm</w:t>
      </w:r>
      <w:proofErr w:type="spellEnd"/>
      <w:r w:rsidRPr="00645313">
        <w:rPr>
          <w:color w:val="63666A"/>
          <w:lang w:eastAsia="cs-CZ"/>
        </w:rPr>
        <w:t xml:space="preserve"> | Specialista BOZP a PO III | </w:t>
      </w:r>
      <w:proofErr w:type="spellStart"/>
      <w:r w:rsidRPr="00645313">
        <w:rPr>
          <w:color w:val="63666A"/>
          <w:lang w:eastAsia="cs-CZ"/>
        </w:rPr>
        <w:t>Lovochemie</w:t>
      </w:r>
      <w:proofErr w:type="spellEnd"/>
      <w:r w:rsidRPr="00645313">
        <w:rPr>
          <w:color w:val="63666A"/>
          <w:lang w:eastAsia="cs-CZ"/>
        </w:rPr>
        <w:t>, a.s.</w:t>
      </w:r>
      <w:r w:rsidRPr="00645313">
        <w:rPr>
          <w:color w:val="63666A"/>
          <w:lang w:eastAsia="cs-CZ"/>
        </w:rPr>
        <w:br/>
        <w:t xml:space="preserve">Terezínská 57, 41002 Lovosice, 410 02 Lovosice, Česká republika | </w:t>
      </w:r>
      <w:hyperlink r:id="rId12" w:history="1">
        <w:r w:rsidRPr="00645313">
          <w:rPr>
            <w:rStyle w:val="Hypertextovodkaz"/>
            <w:color w:val="63666A"/>
            <w:lang w:eastAsia="cs-CZ"/>
          </w:rPr>
          <w:t>www.lovochemie.cz</w:t>
        </w:r>
      </w:hyperlink>
      <w:r w:rsidRPr="00645313">
        <w:rPr>
          <w:color w:val="63666A"/>
          <w:lang w:eastAsia="cs-CZ"/>
        </w:rPr>
        <w:br/>
        <w:t xml:space="preserve">Tel: +420 416 563 706 | GSM: +420 724 163 213 | </w:t>
      </w:r>
      <w:hyperlink r:id="rId13" w:history="1">
        <w:r w:rsidRPr="00645313">
          <w:rPr>
            <w:rStyle w:val="Hypertextovodkaz"/>
            <w:color w:val="63666A"/>
            <w:lang w:eastAsia="cs-CZ"/>
          </w:rPr>
          <w:t>frantisek.komm2@lovochemie.cz</w:t>
        </w:r>
      </w:hyperlink>
    </w:p>
    <w:p w:rsidR="00E3303F" w:rsidRDefault="00E3303F"/>
    <w:sectPr w:rsidR="00E3303F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095" w:rsidRDefault="00434095" w:rsidP="00D20A43">
      <w:r>
        <w:separator/>
      </w:r>
    </w:p>
  </w:endnote>
  <w:endnote w:type="continuationSeparator" w:id="0">
    <w:p w:rsidR="00434095" w:rsidRDefault="00434095" w:rsidP="00D20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12858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F21E7" w:rsidRPr="009F21E7" w:rsidRDefault="009F21E7">
            <w:pPr>
              <w:pStyle w:val="Zpat"/>
              <w:jc w:val="right"/>
            </w:pPr>
            <w:r w:rsidRPr="009F21E7">
              <w:rPr>
                <w:b/>
                <w:bCs/>
              </w:rPr>
              <w:fldChar w:fldCharType="begin"/>
            </w:r>
            <w:r w:rsidRPr="009F21E7">
              <w:rPr>
                <w:b/>
                <w:bCs/>
              </w:rPr>
              <w:instrText>PAGE</w:instrText>
            </w:r>
            <w:r w:rsidRPr="009F21E7">
              <w:rPr>
                <w:b/>
                <w:bCs/>
              </w:rPr>
              <w:fldChar w:fldCharType="separate"/>
            </w:r>
            <w:r w:rsidRPr="009F21E7">
              <w:rPr>
                <w:b/>
                <w:bCs/>
              </w:rPr>
              <w:t>2</w:t>
            </w:r>
            <w:r w:rsidRPr="009F21E7">
              <w:rPr>
                <w:b/>
                <w:bCs/>
              </w:rPr>
              <w:fldChar w:fldCharType="end"/>
            </w:r>
            <w:r w:rsidRPr="009F21E7">
              <w:t xml:space="preserve"> / </w:t>
            </w:r>
            <w:r w:rsidRPr="009F21E7">
              <w:rPr>
                <w:b/>
                <w:bCs/>
              </w:rPr>
              <w:fldChar w:fldCharType="begin"/>
            </w:r>
            <w:r w:rsidRPr="009F21E7">
              <w:rPr>
                <w:b/>
                <w:bCs/>
              </w:rPr>
              <w:instrText>NUMPAGES</w:instrText>
            </w:r>
            <w:r w:rsidRPr="009F21E7">
              <w:rPr>
                <w:b/>
                <w:bCs/>
              </w:rPr>
              <w:fldChar w:fldCharType="separate"/>
            </w:r>
            <w:r w:rsidRPr="009F21E7">
              <w:rPr>
                <w:b/>
                <w:bCs/>
              </w:rPr>
              <w:t>2</w:t>
            </w:r>
            <w:r w:rsidRPr="009F21E7">
              <w:rPr>
                <w:b/>
                <w:bCs/>
              </w:rPr>
              <w:fldChar w:fldCharType="end"/>
            </w:r>
          </w:p>
        </w:sdtContent>
      </w:sdt>
    </w:sdtContent>
  </w:sdt>
  <w:p w:rsidR="009F21E7" w:rsidRDefault="009F21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095" w:rsidRDefault="00434095" w:rsidP="00D20A43">
      <w:r>
        <w:separator/>
      </w:r>
    </w:p>
  </w:footnote>
  <w:footnote w:type="continuationSeparator" w:id="0">
    <w:p w:rsidR="00434095" w:rsidRDefault="00434095" w:rsidP="00D20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1E7" w:rsidRPr="009F21E7" w:rsidRDefault="009F21E7">
    <w:pPr>
      <w:pStyle w:val="Zhlav"/>
      <w:rPr>
        <w:i/>
      </w:rPr>
    </w:pPr>
    <w:r w:rsidRPr="009F21E7">
      <w:rPr>
        <w:b/>
        <w:i/>
      </w:rPr>
      <w:t>PREOL, a.s.</w:t>
    </w:r>
    <w:r w:rsidRPr="009F21E7">
      <w:rPr>
        <w:i/>
      </w:rPr>
      <w:t>, 1.1.2026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70502"/>
    <w:multiLevelType w:val="hybridMultilevel"/>
    <w:tmpl w:val="7ED4EA1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50FFC"/>
    <w:multiLevelType w:val="hybridMultilevel"/>
    <w:tmpl w:val="C3CE602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10BAB"/>
    <w:multiLevelType w:val="hybridMultilevel"/>
    <w:tmpl w:val="B938366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2015D1E"/>
    <w:multiLevelType w:val="multilevel"/>
    <w:tmpl w:val="74D0B7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snapToGrid w:val="0"/>
        <w:ind w:left="860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365F91"/>
        <w:spacing w:val="0"/>
        <w:w w:val="1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2138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b/>
        <w:i w:val="0"/>
        <w:caps w:val="0"/>
        <w:strike w:val="0"/>
        <w:dstrike w:val="0"/>
        <w:vanish w:val="0"/>
        <w:webHidden w:val="0"/>
        <w:color w:val="365F91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43"/>
    <w:rsid w:val="0005779C"/>
    <w:rsid w:val="001C72A8"/>
    <w:rsid w:val="00434095"/>
    <w:rsid w:val="00645313"/>
    <w:rsid w:val="009F21E7"/>
    <w:rsid w:val="00D20A43"/>
    <w:rsid w:val="00E3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CF19B-10C2-466E-86DE-27AD3F97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20A43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link w:val="Nadpis1Char"/>
    <w:uiPriority w:val="9"/>
    <w:qFormat/>
    <w:rsid w:val="00D20A43"/>
    <w:pPr>
      <w:keepNext/>
      <w:numPr>
        <w:numId w:val="1"/>
      </w:numPr>
      <w:spacing w:before="240" w:after="120"/>
      <w:jc w:val="both"/>
      <w:outlineLvl w:val="0"/>
    </w:pPr>
    <w:rPr>
      <w:rFonts w:ascii="Cambria" w:hAnsi="Cambria"/>
      <w:b/>
      <w:bCs/>
      <w:color w:val="365F91"/>
      <w:kern w:val="36"/>
      <w:sz w:val="28"/>
      <w:szCs w:val="28"/>
      <w:lang w:eastAsia="cs-CZ"/>
    </w:rPr>
  </w:style>
  <w:style w:type="paragraph" w:styleId="Nadpis2">
    <w:name w:val="heading 2"/>
    <w:basedOn w:val="Normln"/>
    <w:link w:val="Nadpis2Char"/>
    <w:uiPriority w:val="9"/>
    <w:unhideWhenUsed/>
    <w:qFormat/>
    <w:rsid w:val="00D20A43"/>
    <w:pPr>
      <w:keepNext/>
      <w:numPr>
        <w:ilvl w:val="1"/>
        <w:numId w:val="1"/>
      </w:numPr>
      <w:spacing w:before="120" w:after="120"/>
      <w:ind w:left="576"/>
      <w:jc w:val="both"/>
      <w:outlineLvl w:val="1"/>
    </w:pPr>
    <w:rPr>
      <w:rFonts w:ascii="Cambria" w:hAnsi="Cambria"/>
      <w:b/>
      <w:bCs/>
      <w:color w:val="365F91"/>
      <w:sz w:val="26"/>
      <w:szCs w:val="26"/>
      <w:lang w:eastAsia="cs-CZ"/>
    </w:rPr>
  </w:style>
  <w:style w:type="paragraph" w:styleId="Nadpis3">
    <w:name w:val="heading 3"/>
    <w:aliases w:val="adpis 3"/>
    <w:basedOn w:val="Normln"/>
    <w:link w:val="Nadpis3Char"/>
    <w:uiPriority w:val="9"/>
    <w:semiHidden/>
    <w:unhideWhenUsed/>
    <w:qFormat/>
    <w:rsid w:val="00D20A43"/>
    <w:pPr>
      <w:keepNext/>
      <w:numPr>
        <w:ilvl w:val="2"/>
        <w:numId w:val="1"/>
      </w:numPr>
      <w:spacing w:before="240" w:after="120"/>
      <w:ind w:left="720"/>
      <w:jc w:val="both"/>
      <w:outlineLvl w:val="2"/>
    </w:pPr>
    <w:rPr>
      <w:rFonts w:ascii="Cambria" w:hAnsi="Cambria"/>
      <w:color w:val="365F91"/>
      <w:sz w:val="24"/>
      <w:szCs w:val="24"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D20A43"/>
    <w:pPr>
      <w:keepNext/>
      <w:numPr>
        <w:ilvl w:val="3"/>
        <w:numId w:val="1"/>
      </w:numPr>
      <w:spacing w:before="120"/>
      <w:outlineLvl w:val="3"/>
    </w:pPr>
    <w:rPr>
      <w:rFonts w:ascii="Cambria" w:hAnsi="Cambria"/>
      <w:b/>
      <w:bCs/>
      <w:color w:val="365F91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D20A43"/>
    <w:pPr>
      <w:keepNext/>
      <w:numPr>
        <w:ilvl w:val="4"/>
        <w:numId w:val="1"/>
      </w:numPr>
      <w:spacing w:before="120" w:after="120"/>
      <w:jc w:val="both"/>
      <w:outlineLvl w:val="4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D20A43"/>
    <w:pPr>
      <w:keepNext/>
      <w:numPr>
        <w:ilvl w:val="5"/>
        <w:numId w:val="1"/>
      </w:numPr>
      <w:spacing w:before="120" w:after="120"/>
      <w:jc w:val="both"/>
      <w:outlineLvl w:val="5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D20A43"/>
    <w:pPr>
      <w:keepNext/>
      <w:numPr>
        <w:ilvl w:val="6"/>
        <w:numId w:val="1"/>
      </w:numPr>
      <w:spacing w:before="120"/>
      <w:jc w:val="both"/>
      <w:outlineLvl w:val="6"/>
    </w:pPr>
    <w:rPr>
      <w:b/>
      <w:bCs/>
      <w:sz w:val="20"/>
      <w:szCs w:val="2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D20A43"/>
    <w:pPr>
      <w:keepNext/>
      <w:numPr>
        <w:ilvl w:val="7"/>
        <w:numId w:val="1"/>
      </w:numPr>
      <w:spacing w:before="120"/>
      <w:jc w:val="both"/>
      <w:outlineLvl w:val="7"/>
    </w:pPr>
    <w:rPr>
      <w:b/>
      <w:bCs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D20A43"/>
    <w:pPr>
      <w:keepNext/>
      <w:numPr>
        <w:ilvl w:val="8"/>
        <w:numId w:val="1"/>
      </w:numPr>
      <w:spacing w:before="120"/>
      <w:jc w:val="both"/>
      <w:outlineLvl w:val="8"/>
    </w:pPr>
    <w:rPr>
      <w:b/>
      <w:b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20A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0A43"/>
  </w:style>
  <w:style w:type="paragraph" w:styleId="Zpat">
    <w:name w:val="footer"/>
    <w:basedOn w:val="Normln"/>
    <w:link w:val="ZpatChar"/>
    <w:uiPriority w:val="99"/>
    <w:unhideWhenUsed/>
    <w:rsid w:val="00D20A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0A43"/>
  </w:style>
  <w:style w:type="character" w:customStyle="1" w:styleId="Nadpis1Char">
    <w:name w:val="Nadpis 1 Char"/>
    <w:basedOn w:val="Standardnpsmoodstavce"/>
    <w:link w:val="Nadpis1"/>
    <w:uiPriority w:val="9"/>
    <w:rsid w:val="00D20A43"/>
    <w:rPr>
      <w:rFonts w:ascii="Cambria" w:hAnsi="Cambria" w:cs="Calibri"/>
      <w:b/>
      <w:bCs/>
      <w:color w:val="365F91"/>
      <w:kern w:val="36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20A43"/>
    <w:rPr>
      <w:rFonts w:ascii="Cambria" w:hAnsi="Cambria" w:cs="Calibri"/>
      <w:b/>
      <w:bCs/>
      <w:color w:val="365F91"/>
      <w:sz w:val="26"/>
      <w:szCs w:val="26"/>
      <w:lang w:eastAsia="cs-CZ"/>
    </w:rPr>
  </w:style>
  <w:style w:type="character" w:customStyle="1" w:styleId="Nadpis3Char">
    <w:name w:val="Nadpis 3 Char"/>
    <w:aliases w:val="adpis 3 Char"/>
    <w:basedOn w:val="Standardnpsmoodstavce"/>
    <w:link w:val="Nadpis3"/>
    <w:uiPriority w:val="9"/>
    <w:semiHidden/>
    <w:rsid w:val="00D20A43"/>
    <w:rPr>
      <w:rFonts w:ascii="Cambria" w:hAnsi="Cambria" w:cs="Calibri"/>
      <w:color w:val="365F9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20A43"/>
    <w:rPr>
      <w:rFonts w:ascii="Cambria" w:hAnsi="Cambria" w:cs="Calibri"/>
      <w:b/>
      <w:bCs/>
      <w:color w:val="365F91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20A43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20A43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20A43"/>
    <w:rPr>
      <w:rFonts w:ascii="Calibri" w:hAnsi="Calibri" w:cs="Calibri"/>
      <w:b/>
      <w:b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20A43"/>
    <w:rPr>
      <w:rFonts w:ascii="Calibri" w:hAnsi="Calibri" w:cs="Calibri"/>
      <w:b/>
      <w:bCs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20A43"/>
    <w:rPr>
      <w:rFonts w:ascii="Calibri" w:hAnsi="Calibri" w:cs="Calibri"/>
      <w:b/>
      <w:bCs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20A43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D20A4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vochemie.cz/dokumenty-ke-stazeni?category=15" TargetMode="External"/><Relationship Id="rId13" Type="http://schemas.openxmlformats.org/officeDocument/2006/relationships/hyperlink" Target="mailto:frantisek.komm2@lovochemie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oleni@lovochemie.cz" TargetMode="External"/><Relationship Id="rId12" Type="http://schemas.openxmlformats.org/officeDocument/2006/relationships/hyperlink" Target="www.lovochemie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amila.altova@lovochemie.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skoleni@lovochemie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eol.cz/o-nas/informace-pro-kontraktor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888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Vytrhlíková Kateřina</dc:creator>
  <cp:keywords/>
  <dc:description/>
  <cp:lastModifiedBy>Vytrhlíková Kateřina</cp:lastModifiedBy>
  <cp:revision>4</cp:revision>
  <dcterms:created xsi:type="dcterms:W3CDTF">2026-01-06T08:45:00Z</dcterms:created>
  <dcterms:modified xsi:type="dcterms:W3CDTF">2026-01-06T09:03:00Z</dcterms:modified>
</cp:coreProperties>
</file>